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B116" w14:textId="7FB64284" w:rsidR="0095092F" w:rsidRDefault="0095092F" w:rsidP="00982551">
      <w:pPr>
        <w:jc w:val="both"/>
        <w:rPr>
          <w:rFonts w:ascii="Times New Roman" w:eastAsia="Times New Roman" w:hAnsi="Times New Roman" w:cs="Times New Roman"/>
          <w:b/>
          <w:bCs/>
          <w:lang w:val="en-US"/>
        </w:rPr>
      </w:pPr>
      <w:r w:rsidRPr="00430D61">
        <w:rPr>
          <w:rFonts w:ascii="Times New Roman" w:eastAsia="Times New Roman" w:hAnsi="Times New Roman" w:cs="Times New Roman"/>
          <w:b/>
          <w:bCs/>
          <w:lang w:val="en-US"/>
        </w:rPr>
        <w:t xml:space="preserve">Ex Vivo Lung Perfusion for Single-Lung Transplantation: </w:t>
      </w:r>
      <w:r w:rsidR="00982551">
        <w:rPr>
          <w:rFonts w:ascii="Times New Roman" w:eastAsia="Times New Roman" w:hAnsi="Times New Roman" w:cs="Times New Roman"/>
          <w:b/>
          <w:bCs/>
          <w:lang w:val="en-US"/>
        </w:rPr>
        <w:t>Single Center Experience</w:t>
      </w:r>
      <w:r w:rsidRPr="00430D61">
        <w:rPr>
          <w:rFonts w:ascii="Times New Roman" w:eastAsia="Times New Roman" w:hAnsi="Times New Roman" w:cs="Times New Roman"/>
          <w:b/>
          <w:bCs/>
          <w:lang w:val="en-US"/>
        </w:rPr>
        <w:t xml:space="preserve"> with Single- and Double-Lung Assessment</w:t>
      </w:r>
    </w:p>
    <w:p w14:paraId="27573313" w14:textId="13C35294" w:rsidR="00305683" w:rsidRDefault="00305683" w:rsidP="00982551">
      <w:pPr>
        <w:jc w:val="both"/>
        <w:rPr>
          <w:rFonts w:ascii="Times New Roman" w:eastAsia="Times New Roman" w:hAnsi="Times New Roman" w:cs="Times New Roman"/>
          <w:sz w:val="21"/>
          <w:szCs w:val="21"/>
        </w:rPr>
      </w:pPr>
      <w:r w:rsidRPr="00305683">
        <w:rPr>
          <w:rFonts w:ascii="Times New Roman" w:eastAsia="Times New Roman" w:hAnsi="Times New Roman" w:cs="Times New Roman"/>
          <w:sz w:val="21"/>
          <w:szCs w:val="21"/>
        </w:rPr>
        <w:t xml:space="preserve">Margherita Brivio, Chiara Magri, Francesco </w:t>
      </w:r>
      <w:proofErr w:type="spellStart"/>
      <w:r w:rsidRPr="00305683">
        <w:rPr>
          <w:rFonts w:ascii="Times New Roman" w:eastAsia="Times New Roman" w:hAnsi="Times New Roman" w:cs="Times New Roman"/>
          <w:sz w:val="21"/>
          <w:szCs w:val="21"/>
        </w:rPr>
        <w:t>Damarco</w:t>
      </w:r>
      <w:proofErr w:type="spellEnd"/>
      <w:r w:rsidRPr="00305683">
        <w:rPr>
          <w:rFonts w:ascii="Times New Roman" w:eastAsia="Times New Roman" w:hAnsi="Times New Roman" w:cs="Times New Roman"/>
          <w:sz w:val="21"/>
          <w:szCs w:val="21"/>
        </w:rPr>
        <w:t xml:space="preserve">, Margherita Cattaneo, Mario </w:t>
      </w:r>
      <w:proofErr w:type="spellStart"/>
      <w:r w:rsidRPr="00305683">
        <w:rPr>
          <w:rFonts w:ascii="Times New Roman" w:eastAsia="Times New Roman" w:hAnsi="Times New Roman" w:cs="Times New Roman"/>
          <w:sz w:val="21"/>
          <w:szCs w:val="21"/>
        </w:rPr>
        <w:t>Nosotti</w:t>
      </w:r>
      <w:proofErr w:type="spellEnd"/>
      <w:r w:rsidRPr="00305683">
        <w:rPr>
          <w:rFonts w:ascii="Times New Roman" w:eastAsia="Times New Roman" w:hAnsi="Times New Roman" w:cs="Times New Roman"/>
          <w:sz w:val="21"/>
          <w:szCs w:val="21"/>
        </w:rPr>
        <w:t xml:space="preserve"> and Lorenzo Rosso</w:t>
      </w:r>
    </w:p>
    <w:p w14:paraId="12EDC991" w14:textId="77777777" w:rsidR="00305683" w:rsidRDefault="00305683" w:rsidP="00982551">
      <w:pPr>
        <w:jc w:val="both"/>
        <w:rPr>
          <w:rFonts w:ascii="Times New Roman" w:eastAsia="Times New Roman" w:hAnsi="Times New Roman" w:cs="Times New Roman"/>
          <w:sz w:val="21"/>
          <w:szCs w:val="21"/>
        </w:rPr>
      </w:pPr>
    </w:p>
    <w:p w14:paraId="7450ED37" w14:textId="77777777" w:rsidR="00305683" w:rsidRPr="00305683" w:rsidRDefault="00305683" w:rsidP="00982551">
      <w:pPr>
        <w:jc w:val="both"/>
        <w:rPr>
          <w:rFonts w:ascii="Times New Roman" w:eastAsia="Times New Roman" w:hAnsi="Times New Roman" w:cs="Times New Roman"/>
          <w:sz w:val="21"/>
          <w:szCs w:val="21"/>
        </w:rPr>
      </w:pPr>
    </w:p>
    <w:p w14:paraId="0703843A" w14:textId="51621BED" w:rsidR="009258A6" w:rsidRDefault="009258A6" w:rsidP="00982551">
      <w:pPr>
        <w:pStyle w:val="NormaleWeb"/>
        <w:jc w:val="both"/>
        <w:rPr>
          <w:color w:val="000000"/>
        </w:rPr>
      </w:pPr>
      <w:proofErr w:type="gramStart"/>
      <w:r>
        <w:rPr>
          <w:rStyle w:val="Enfasigrassetto"/>
          <w:rFonts w:eastAsiaTheme="majorEastAsia"/>
          <w:color w:val="000000"/>
        </w:rPr>
        <w:t>Background</w:t>
      </w:r>
      <w:proofErr w:type="gramEnd"/>
      <w:r>
        <w:rPr>
          <w:rStyle w:val="Enfasigrassetto"/>
          <w:rFonts w:eastAsiaTheme="majorEastAsia"/>
          <w:color w:val="000000"/>
        </w:rPr>
        <w:t>:</w:t>
      </w:r>
      <w:r>
        <w:rPr>
          <w:rStyle w:val="apple-converted-space"/>
          <w:rFonts w:eastAsiaTheme="majorEastAsia"/>
          <w:color w:val="000000"/>
        </w:rPr>
        <w:t> </w:t>
      </w:r>
      <w:r>
        <w:rPr>
          <w:color w:val="000000"/>
        </w:rPr>
        <w:t xml:space="preserve">L’ex vivo </w:t>
      </w:r>
      <w:proofErr w:type="spellStart"/>
      <w:r>
        <w:rPr>
          <w:color w:val="000000"/>
        </w:rPr>
        <w:t>lung</w:t>
      </w:r>
      <w:proofErr w:type="spellEnd"/>
      <w:r>
        <w:rPr>
          <w:color w:val="000000"/>
        </w:rPr>
        <w:t xml:space="preserve"> </w:t>
      </w:r>
      <w:proofErr w:type="spellStart"/>
      <w:r>
        <w:rPr>
          <w:color w:val="000000"/>
        </w:rPr>
        <w:t>perfusion</w:t>
      </w:r>
      <w:proofErr w:type="spellEnd"/>
      <w:r>
        <w:rPr>
          <w:color w:val="000000"/>
        </w:rPr>
        <w:t xml:space="preserve"> (EVLP) rappresenta una strategia sempre più diffusa per valutare polmoni marginali, contribuendo ad ampliare il numero di organi disponibili per il trapianto. Sebbene l’EVLP venga tradizionalmente eseguita su blocchi polmonari bilaterali, l’esperienza nell’ambito del trapianto polmonare singolo (SLT) è ancora limitata. Questo studio descrive l’esperienza di un singolo centro nell’utilizzo dell’EVLP per SLT, confrontando la valutazione </w:t>
      </w:r>
      <w:proofErr w:type="spellStart"/>
      <w:r>
        <w:rPr>
          <w:color w:val="000000"/>
        </w:rPr>
        <w:t>monopolmonare</w:t>
      </w:r>
      <w:proofErr w:type="spellEnd"/>
      <w:r>
        <w:rPr>
          <w:color w:val="000000"/>
        </w:rPr>
        <w:t xml:space="preserve"> con quella </w:t>
      </w:r>
      <w:proofErr w:type="spellStart"/>
      <w:r>
        <w:rPr>
          <w:color w:val="000000"/>
        </w:rPr>
        <w:t>bipolmonare</w:t>
      </w:r>
      <w:proofErr w:type="spellEnd"/>
      <w:r>
        <w:rPr>
          <w:color w:val="000000"/>
        </w:rPr>
        <w:t xml:space="preserve"> nei casi in cui solo un polmone sia stato effettivamente trapiantato.</w:t>
      </w:r>
    </w:p>
    <w:p w14:paraId="2CF4545A" w14:textId="4FDB0FB1" w:rsidR="009258A6" w:rsidRDefault="009258A6" w:rsidP="00982551">
      <w:pPr>
        <w:pStyle w:val="NormaleWeb"/>
        <w:jc w:val="both"/>
        <w:rPr>
          <w:color w:val="000000"/>
        </w:rPr>
      </w:pPr>
      <w:r>
        <w:rPr>
          <w:rStyle w:val="Enfasigrassetto"/>
          <w:rFonts w:eastAsiaTheme="majorEastAsia"/>
          <w:color w:val="000000"/>
        </w:rPr>
        <w:t>Metodi:</w:t>
      </w:r>
      <w:r>
        <w:rPr>
          <w:rStyle w:val="apple-converted-space"/>
          <w:rFonts w:eastAsiaTheme="majorEastAsia"/>
          <w:color w:val="000000"/>
        </w:rPr>
        <w:t> </w:t>
      </w:r>
      <w:r>
        <w:rPr>
          <w:color w:val="000000"/>
        </w:rPr>
        <w:t>Sono stati analizzati retrospettivamente tutti i casi di SLT con polmoni sottoposti a EVLP eseguiti presso la Fondazione IRCCS Ca’ Granda Ospedale Maggiore Policlinico (Milano, Italia) tra marzo 2011 e novembre 2025. Sono stati raccolti dati relativi alle caratteristiche del donatore, ai parametri EVLP e agli esiti clinici a breve e lungo termine dei riceventi.</w:t>
      </w:r>
    </w:p>
    <w:p w14:paraId="3454CBC6" w14:textId="79FD445F" w:rsidR="009258A6" w:rsidRDefault="009258A6" w:rsidP="00982551">
      <w:pPr>
        <w:pStyle w:val="NormaleWeb"/>
        <w:jc w:val="both"/>
        <w:rPr>
          <w:color w:val="000000"/>
        </w:rPr>
      </w:pPr>
      <w:r>
        <w:rPr>
          <w:rStyle w:val="Enfasigrassetto"/>
          <w:rFonts w:eastAsiaTheme="majorEastAsia"/>
          <w:color w:val="000000"/>
        </w:rPr>
        <w:t>Risultati:</w:t>
      </w:r>
      <w:r>
        <w:rPr>
          <w:rStyle w:val="apple-converted-space"/>
          <w:rFonts w:eastAsiaTheme="majorEastAsia"/>
          <w:color w:val="000000"/>
        </w:rPr>
        <w:t> </w:t>
      </w:r>
      <w:r>
        <w:rPr>
          <w:rStyle w:val="apple-converted-space"/>
          <w:rFonts w:eastAsiaTheme="majorEastAsia"/>
          <w:color w:val="000000"/>
        </w:rPr>
        <w:t>Di 53 trapianti singoli, s</w:t>
      </w:r>
      <w:r>
        <w:rPr>
          <w:color w:val="000000"/>
        </w:rPr>
        <w:t>ono stat</w:t>
      </w:r>
      <w:r>
        <w:rPr>
          <w:color w:val="000000"/>
        </w:rPr>
        <w:t>i analizzati 7 casi di trapianti singoli eseguiti dopo valutazione dell’organo con EVLP</w:t>
      </w:r>
      <w:r>
        <w:rPr>
          <w:color w:val="000000"/>
        </w:rPr>
        <w:t xml:space="preserve">. In tre casi è stata eseguita EVLP </w:t>
      </w:r>
      <w:r>
        <w:rPr>
          <w:color w:val="000000"/>
        </w:rPr>
        <w:t>su singolo polmone</w:t>
      </w:r>
      <w:r>
        <w:rPr>
          <w:color w:val="000000"/>
        </w:rPr>
        <w:t xml:space="preserve">, mentre in quattro la valutazione è stata effettuata su entrambi i polmoni, con successivo trapianto singolo. In tutti i casi, le performance in EVLP sono risultate soddisfacenti, con valori finali di </w:t>
      </w:r>
      <w:proofErr w:type="spellStart"/>
      <w:r>
        <w:rPr>
          <w:color w:val="000000"/>
        </w:rPr>
        <w:t>PaO</w:t>
      </w:r>
      <w:proofErr w:type="spellEnd"/>
      <w:r>
        <w:rPr>
          <w:color w:val="000000"/>
        </w:rPr>
        <w:t>₂/</w:t>
      </w:r>
      <w:proofErr w:type="spellStart"/>
      <w:r>
        <w:rPr>
          <w:color w:val="000000"/>
        </w:rPr>
        <w:t>FiO</w:t>
      </w:r>
      <w:proofErr w:type="spellEnd"/>
      <w:r>
        <w:rPr>
          <w:color w:val="000000"/>
        </w:rPr>
        <w:t xml:space="preserve">₂ &gt;450 mmHg. I riceventi di graft sottoposti a EVLP </w:t>
      </w:r>
      <w:proofErr w:type="spellStart"/>
      <w:r>
        <w:rPr>
          <w:color w:val="000000"/>
        </w:rPr>
        <w:t>monopolmonare</w:t>
      </w:r>
      <w:proofErr w:type="spellEnd"/>
      <w:r>
        <w:rPr>
          <w:color w:val="000000"/>
        </w:rPr>
        <w:t xml:space="preserve"> hanno mostrato un decorso postoperatorio più favorevole, con minore durata di ventilazione meccanica e degenza in terapia intensiva, e senza necessità di supporto ECMO. Nel gruppo EVLP </w:t>
      </w:r>
      <w:proofErr w:type="spellStart"/>
      <w:r>
        <w:rPr>
          <w:color w:val="000000"/>
        </w:rPr>
        <w:t>bipolmonare</w:t>
      </w:r>
      <w:proofErr w:type="spellEnd"/>
      <w:r>
        <w:rPr>
          <w:color w:val="000000"/>
        </w:rPr>
        <w:t xml:space="preserve"> il decorso è risultato più complesso, con tre casi di disfunzione primaria del graft a 72 ore e una maggiore mortalità a un anno.</w:t>
      </w:r>
    </w:p>
    <w:p w14:paraId="341A44EB" w14:textId="52EB6CFD" w:rsidR="009258A6" w:rsidRDefault="009258A6" w:rsidP="00982551">
      <w:pPr>
        <w:pStyle w:val="NormaleWeb"/>
        <w:jc w:val="both"/>
        <w:rPr>
          <w:color w:val="000000"/>
        </w:rPr>
      </w:pPr>
      <w:r>
        <w:rPr>
          <w:rStyle w:val="Enfasigrassetto"/>
          <w:rFonts w:eastAsiaTheme="majorEastAsia"/>
          <w:color w:val="000000"/>
        </w:rPr>
        <w:t>Conclusioni:</w:t>
      </w:r>
      <w:r>
        <w:rPr>
          <w:rStyle w:val="apple-converted-space"/>
          <w:rFonts w:eastAsiaTheme="majorEastAsia"/>
          <w:color w:val="000000"/>
        </w:rPr>
        <w:t> </w:t>
      </w:r>
      <w:r>
        <w:rPr>
          <w:color w:val="000000"/>
        </w:rPr>
        <w:t xml:space="preserve">Questo è il primo studio focalizzato sul trapianto polmonare singolo </w:t>
      </w:r>
      <w:r>
        <w:rPr>
          <w:color w:val="000000"/>
        </w:rPr>
        <w:t>in cui il</w:t>
      </w:r>
      <w:r>
        <w:rPr>
          <w:color w:val="000000"/>
        </w:rPr>
        <w:t xml:space="preserve"> graft </w:t>
      </w:r>
      <w:r>
        <w:rPr>
          <w:color w:val="000000"/>
        </w:rPr>
        <w:t>è stato sottoposto a</w:t>
      </w:r>
      <w:r>
        <w:rPr>
          <w:color w:val="000000"/>
        </w:rPr>
        <w:t xml:space="preserve"> EVLP. L’approccio </w:t>
      </w:r>
      <w:proofErr w:type="spellStart"/>
      <w:r>
        <w:rPr>
          <w:color w:val="000000"/>
        </w:rPr>
        <w:t>monopolmonare</w:t>
      </w:r>
      <w:proofErr w:type="spellEnd"/>
      <w:r>
        <w:rPr>
          <w:color w:val="000000"/>
        </w:rPr>
        <w:t xml:space="preserve">, mirato esclusivamente al polmone destinato al trapianto, si è dimostrato fattibile e potenzialmente vantaggioso rispetto all’EVLP </w:t>
      </w:r>
      <w:proofErr w:type="spellStart"/>
      <w:r>
        <w:rPr>
          <w:color w:val="000000"/>
        </w:rPr>
        <w:t>bipolmonare</w:t>
      </w:r>
      <w:proofErr w:type="spellEnd"/>
      <w:r>
        <w:rPr>
          <w:color w:val="000000"/>
        </w:rPr>
        <w:t xml:space="preserve"> in questo contesto, </w:t>
      </w:r>
      <w:r>
        <w:rPr>
          <w:color w:val="000000"/>
        </w:rPr>
        <w:t xml:space="preserve">dimostrando la possibilità di </w:t>
      </w:r>
      <w:r w:rsidR="00982551">
        <w:rPr>
          <w:color w:val="000000"/>
        </w:rPr>
        <w:t>utilizzo di organi da don</w:t>
      </w:r>
      <w:r>
        <w:rPr>
          <w:color w:val="000000"/>
        </w:rPr>
        <w:t>atore DCD,</w:t>
      </w:r>
      <w:r w:rsidR="00982551">
        <w:rPr>
          <w:color w:val="000000"/>
        </w:rPr>
        <w:t xml:space="preserve"> necessitanti EVLP,</w:t>
      </w:r>
      <w:r>
        <w:rPr>
          <w:color w:val="000000"/>
        </w:rPr>
        <w:t xml:space="preserve"> per trapianti singoli. </w:t>
      </w:r>
      <w:r>
        <w:rPr>
          <w:color w:val="000000"/>
        </w:rPr>
        <w:t xml:space="preserve">Sebbene limitati dal ridotto campione, questi risultati incoraggiano ulteriori studi per confermare il ruolo dell’EVLP </w:t>
      </w:r>
      <w:proofErr w:type="spellStart"/>
      <w:r>
        <w:rPr>
          <w:color w:val="000000"/>
        </w:rPr>
        <w:t>monopolmonare</w:t>
      </w:r>
      <w:proofErr w:type="spellEnd"/>
      <w:r>
        <w:rPr>
          <w:color w:val="000000"/>
        </w:rPr>
        <w:t xml:space="preserve"> nell’ottimizzazione del trapianto polmonare singolo e nell’ampliamento del pool </w:t>
      </w:r>
      <w:r>
        <w:rPr>
          <w:color w:val="000000"/>
        </w:rPr>
        <w:t>di donazioni</w:t>
      </w:r>
      <w:r>
        <w:rPr>
          <w:color w:val="000000"/>
        </w:rPr>
        <w:t>.</w:t>
      </w:r>
    </w:p>
    <w:p w14:paraId="27C88ED7" w14:textId="77777777" w:rsidR="009258A6" w:rsidRPr="009258A6" w:rsidRDefault="009258A6" w:rsidP="00982551">
      <w:pPr>
        <w:jc w:val="both"/>
      </w:pPr>
    </w:p>
    <w:sectPr w:rsidR="009258A6" w:rsidRPr="009258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91"/>
    <w:rsid w:val="00024F9E"/>
    <w:rsid w:val="00037458"/>
    <w:rsid w:val="0007632C"/>
    <w:rsid w:val="001B492E"/>
    <w:rsid w:val="00305683"/>
    <w:rsid w:val="00430D61"/>
    <w:rsid w:val="005077AE"/>
    <w:rsid w:val="009258A6"/>
    <w:rsid w:val="0095092F"/>
    <w:rsid w:val="00965091"/>
    <w:rsid w:val="00982551"/>
    <w:rsid w:val="009D5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CE26AC8"/>
  <w15:chartTrackingRefBased/>
  <w15:docId w15:val="{3EEC409A-6423-3449-B66C-E34FD7CE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65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650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650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650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650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50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50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50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50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650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650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650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650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650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50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50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50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50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50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50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50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5091"/>
    <w:rPr>
      <w:i/>
      <w:iCs/>
      <w:color w:val="404040" w:themeColor="text1" w:themeTint="BF"/>
    </w:rPr>
  </w:style>
  <w:style w:type="paragraph" w:styleId="Paragrafoelenco">
    <w:name w:val="List Paragraph"/>
    <w:basedOn w:val="Normale"/>
    <w:uiPriority w:val="34"/>
    <w:qFormat/>
    <w:rsid w:val="00965091"/>
    <w:pPr>
      <w:ind w:left="720"/>
      <w:contextualSpacing/>
    </w:pPr>
  </w:style>
  <w:style w:type="character" w:styleId="Enfasiintensa">
    <w:name w:val="Intense Emphasis"/>
    <w:basedOn w:val="Carpredefinitoparagrafo"/>
    <w:uiPriority w:val="21"/>
    <w:qFormat/>
    <w:rsid w:val="00965091"/>
    <w:rPr>
      <w:i/>
      <w:iCs/>
      <w:color w:val="0F4761" w:themeColor="accent1" w:themeShade="BF"/>
    </w:rPr>
  </w:style>
  <w:style w:type="paragraph" w:styleId="Citazioneintensa">
    <w:name w:val="Intense Quote"/>
    <w:basedOn w:val="Normale"/>
    <w:next w:val="Normale"/>
    <w:link w:val="CitazioneintensaCarattere"/>
    <w:uiPriority w:val="30"/>
    <w:qFormat/>
    <w:rsid w:val="0096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65091"/>
    <w:rPr>
      <w:i/>
      <w:iCs/>
      <w:color w:val="0F4761" w:themeColor="accent1" w:themeShade="BF"/>
    </w:rPr>
  </w:style>
  <w:style w:type="character" w:styleId="Riferimentointenso">
    <w:name w:val="Intense Reference"/>
    <w:basedOn w:val="Carpredefinitoparagrafo"/>
    <w:uiPriority w:val="32"/>
    <w:qFormat/>
    <w:rsid w:val="00965091"/>
    <w:rPr>
      <w:b/>
      <w:bCs/>
      <w:smallCaps/>
      <w:color w:val="0F4761" w:themeColor="accent1" w:themeShade="BF"/>
      <w:spacing w:val="5"/>
    </w:rPr>
  </w:style>
  <w:style w:type="paragraph" w:styleId="NormaleWeb">
    <w:name w:val="Normal (Web)"/>
    <w:basedOn w:val="Normale"/>
    <w:uiPriority w:val="99"/>
    <w:semiHidden/>
    <w:unhideWhenUsed/>
    <w:rsid w:val="0096509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965091"/>
    <w:rPr>
      <w:b/>
      <w:bCs/>
    </w:rPr>
  </w:style>
  <w:style w:type="character" w:customStyle="1" w:styleId="apple-converted-space">
    <w:name w:val="apple-converted-space"/>
    <w:basedOn w:val="Carpredefinitoparagrafo"/>
    <w:rsid w:val="0096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09524">
      <w:bodyDiv w:val="1"/>
      <w:marLeft w:val="0"/>
      <w:marRight w:val="0"/>
      <w:marTop w:val="0"/>
      <w:marBottom w:val="0"/>
      <w:divBdr>
        <w:top w:val="none" w:sz="0" w:space="0" w:color="auto"/>
        <w:left w:val="none" w:sz="0" w:space="0" w:color="auto"/>
        <w:bottom w:val="none" w:sz="0" w:space="0" w:color="auto"/>
        <w:right w:val="none" w:sz="0" w:space="0" w:color="auto"/>
      </w:divBdr>
    </w:div>
    <w:div w:id="129729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391</Words>
  <Characters>2231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Andrea Brivio</dc:creator>
  <cp:keywords/>
  <dc:description/>
  <cp:lastModifiedBy>Margherita Andrea Brivio</cp:lastModifiedBy>
  <cp:revision>10</cp:revision>
  <dcterms:created xsi:type="dcterms:W3CDTF">2025-11-25T22:06:00Z</dcterms:created>
  <dcterms:modified xsi:type="dcterms:W3CDTF">2025-11-28T18:42:00Z</dcterms:modified>
</cp:coreProperties>
</file>