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768B" w14:textId="0C0FBAFF" w:rsidR="00003585" w:rsidRPr="00C13A2C" w:rsidRDefault="00003585" w:rsidP="00C13A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A2C">
        <w:rPr>
          <w:rFonts w:ascii="Times New Roman" w:hAnsi="Times New Roman" w:cs="Times New Roman"/>
          <w:b/>
          <w:bCs/>
          <w:sz w:val="24"/>
          <w:szCs w:val="24"/>
        </w:rPr>
        <w:t xml:space="preserve">Valutazione della sicurezza ed efficacia del trapianto di rene da donatori DCD tipo </w:t>
      </w:r>
      <w:proofErr w:type="gramStart"/>
      <w:r w:rsidRPr="00C13A2C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gramEnd"/>
      <w:r w:rsidRPr="00C13A2C">
        <w:rPr>
          <w:rFonts w:ascii="Times New Roman" w:hAnsi="Times New Roman" w:cs="Times New Roman"/>
          <w:b/>
          <w:bCs/>
          <w:sz w:val="24"/>
          <w:szCs w:val="24"/>
        </w:rPr>
        <w:t xml:space="preserve"> ultrasettantenni in Italia</w:t>
      </w:r>
    </w:p>
    <w:p w14:paraId="14C9EB5E" w14:textId="7244FE42" w:rsidR="00975F36" w:rsidRPr="00C13A2C" w:rsidRDefault="00975F36" w:rsidP="00C13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A2C">
        <w:rPr>
          <w:rFonts w:ascii="Times New Roman" w:hAnsi="Times New Roman" w:cs="Times New Roman"/>
        </w:rPr>
        <w:t>Sgrinzato G</w:t>
      </w:r>
      <w:r w:rsidR="00F04C50" w:rsidRPr="00C13A2C">
        <w:rPr>
          <w:rFonts w:ascii="Times New Roman" w:hAnsi="Times New Roman" w:cs="Times New Roman"/>
        </w:rPr>
        <w:t>.</w:t>
      </w:r>
      <w:r w:rsidRPr="00C13A2C">
        <w:rPr>
          <w:rFonts w:ascii="Times New Roman" w:hAnsi="Times New Roman" w:cs="Times New Roman"/>
          <w:vertAlign w:val="superscript"/>
        </w:rPr>
        <w:t>1,3</w:t>
      </w:r>
      <w:r w:rsidRPr="00C13A2C">
        <w:rPr>
          <w:rFonts w:ascii="Times New Roman" w:hAnsi="Times New Roman" w:cs="Times New Roman"/>
        </w:rPr>
        <w:t>, Santangelo M</w:t>
      </w:r>
      <w:r w:rsidR="00F04C50" w:rsidRPr="00C13A2C">
        <w:rPr>
          <w:rFonts w:ascii="Times New Roman" w:hAnsi="Times New Roman" w:cs="Times New Roman"/>
        </w:rPr>
        <w:t>.</w:t>
      </w:r>
      <w:r w:rsidRPr="00C13A2C">
        <w:rPr>
          <w:rFonts w:ascii="Times New Roman" w:hAnsi="Times New Roman" w:cs="Times New Roman"/>
          <w:vertAlign w:val="superscript"/>
        </w:rPr>
        <w:t>1,3</w:t>
      </w:r>
      <w:r w:rsidRPr="00C13A2C">
        <w:rPr>
          <w:rFonts w:ascii="Times New Roman" w:hAnsi="Times New Roman" w:cs="Times New Roman"/>
        </w:rPr>
        <w:t>,</w:t>
      </w:r>
      <w:r w:rsidRPr="00C13A2C">
        <w:rPr>
          <w:rFonts w:ascii="Times New Roman" w:hAnsi="Times New Roman" w:cs="Times New Roman"/>
          <w:b/>
          <w:bCs/>
        </w:rPr>
        <w:t xml:space="preserve"> </w:t>
      </w:r>
      <w:r w:rsidRPr="00C13A2C">
        <w:rPr>
          <w:rFonts w:ascii="Times New Roman" w:hAnsi="Times New Roman" w:cs="Times New Roman"/>
        </w:rPr>
        <w:t>Bertuol A</w:t>
      </w:r>
      <w:r w:rsidR="00F04C50" w:rsidRPr="00C13A2C">
        <w:rPr>
          <w:rFonts w:ascii="Times New Roman" w:hAnsi="Times New Roman" w:cs="Times New Roman"/>
        </w:rPr>
        <w:t>.</w:t>
      </w:r>
      <w:r w:rsidRPr="00C13A2C">
        <w:rPr>
          <w:rFonts w:ascii="Times New Roman" w:hAnsi="Times New Roman" w:cs="Times New Roman"/>
          <w:vertAlign w:val="superscript"/>
        </w:rPr>
        <w:t>1,3</w:t>
      </w:r>
      <w:r w:rsidRPr="00C13A2C">
        <w:rPr>
          <w:rFonts w:ascii="Times New Roman" w:hAnsi="Times New Roman" w:cs="Times New Roman"/>
        </w:rPr>
        <w:t xml:space="preserve">, Fiaschetti </w:t>
      </w:r>
      <w:r w:rsidR="00F04C50" w:rsidRPr="00C13A2C">
        <w:rPr>
          <w:rFonts w:ascii="Times New Roman" w:hAnsi="Times New Roman" w:cs="Times New Roman"/>
        </w:rPr>
        <w:t>P.</w:t>
      </w:r>
      <w:r w:rsidRPr="00C13A2C">
        <w:rPr>
          <w:rFonts w:ascii="Times New Roman" w:hAnsi="Times New Roman" w:cs="Times New Roman"/>
          <w:vertAlign w:val="superscript"/>
        </w:rPr>
        <w:t>2,3</w:t>
      </w:r>
      <w:r w:rsidRPr="00C13A2C">
        <w:rPr>
          <w:rFonts w:ascii="Times New Roman" w:hAnsi="Times New Roman" w:cs="Times New Roman"/>
        </w:rPr>
        <w:t>, Vespasiano F</w:t>
      </w:r>
      <w:r w:rsidR="00F04C50" w:rsidRPr="00C13A2C">
        <w:rPr>
          <w:rFonts w:ascii="Times New Roman" w:hAnsi="Times New Roman" w:cs="Times New Roman"/>
        </w:rPr>
        <w:t>.</w:t>
      </w:r>
      <w:r w:rsidRPr="00C13A2C">
        <w:rPr>
          <w:rFonts w:ascii="Times New Roman" w:hAnsi="Times New Roman" w:cs="Times New Roman"/>
          <w:vertAlign w:val="superscript"/>
        </w:rPr>
        <w:t>2,3</w:t>
      </w:r>
      <w:r w:rsidRPr="00C13A2C">
        <w:rPr>
          <w:rFonts w:ascii="Times New Roman" w:hAnsi="Times New Roman" w:cs="Times New Roman"/>
        </w:rPr>
        <w:t xml:space="preserve">, De </w:t>
      </w:r>
      <w:proofErr w:type="spellStart"/>
      <w:r w:rsidRPr="00C13A2C">
        <w:rPr>
          <w:rFonts w:ascii="Times New Roman" w:hAnsi="Times New Roman" w:cs="Times New Roman"/>
        </w:rPr>
        <w:t>Carlis</w:t>
      </w:r>
      <w:proofErr w:type="spellEnd"/>
      <w:r w:rsidRPr="00C13A2C">
        <w:rPr>
          <w:rFonts w:ascii="Times New Roman" w:hAnsi="Times New Roman" w:cs="Times New Roman"/>
        </w:rPr>
        <w:t xml:space="preserve"> L</w:t>
      </w:r>
      <w:r w:rsidR="00F04C50" w:rsidRPr="00C13A2C">
        <w:rPr>
          <w:rFonts w:ascii="Times New Roman" w:hAnsi="Times New Roman" w:cs="Times New Roman"/>
        </w:rPr>
        <w:t>.</w:t>
      </w:r>
      <w:r w:rsidRPr="00C13A2C">
        <w:rPr>
          <w:rFonts w:ascii="Times New Roman" w:hAnsi="Times New Roman" w:cs="Times New Roman"/>
          <w:vertAlign w:val="superscript"/>
        </w:rPr>
        <w:t>3</w:t>
      </w:r>
      <w:r w:rsidRPr="00C13A2C">
        <w:rPr>
          <w:rFonts w:ascii="Times New Roman" w:hAnsi="Times New Roman" w:cs="Times New Roman"/>
        </w:rPr>
        <w:t>, Feltrin G</w:t>
      </w:r>
      <w:r w:rsidR="00F04C50" w:rsidRPr="00C13A2C">
        <w:rPr>
          <w:rFonts w:ascii="Times New Roman" w:hAnsi="Times New Roman" w:cs="Times New Roman"/>
        </w:rPr>
        <w:t>.</w:t>
      </w:r>
      <w:r w:rsidRPr="00C13A2C">
        <w:rPr>
          <w:rFonts w:ascii="Times New Roman" w:hAnsi="Times New Roman" w:cs="Times New Roman"/>
          <w:vertAlign w:val="superscript"/>
        </w:rPr>
        <w:t>2,3</w:t>
      </w:r>
      <w:r w:rsidRPr="00C13A2C">
        <w:rPr>
          <w:rFonts w:ascii="Times New Roman" w:hAnsi="Times New Roman" w:cs="Times New Roman"/>
        </w:rPr>
        <w:t>, Furian L</w:t>
      </w:r>
      <w:r w:rsidR="00F04C50" w:rsidRPr="00C13A2C">
        <w:rPr>
          <w:rFonts w:ascii="Times New Roman" w:hAnsi="Times New Roman" w:cs="Times New Roman"/>
        </w:rPr>
        <w:t>.</w:t>
      </w:r>
      <w:r w:rsidRPr="00C13A2C">
        <w:rPr>
          <w:rFonts w:ascii="Times New Roman" w:hAnsi="Times New Roman" w:cs="Times New Roman"/>
          <w:vertAlign w:val="superscript"/>
        </w:rPr>
        <w:t>1,3</w:t>
      </w:r>
      <w:r w:rsidRPr="00C13A2C">
        <w:rPr>
          <w:rFonts w:ascii="Times New Roman" w:hAnsi="Times New Roman" w:cs="Times New Roman"/>
        </w:rPr>
        <w:t xml:space="preserve"> e il Centro Nazionale Trapianti (CNT)</w:t>
      </w:r>
    </w:p>
    <w:p w14:paraId="1E4E9AA4" w14:textId="5FC1331C" w:rsidR="00975F36" w:rsidRPr="00C13A2C" w:rsidRDefault="00975F36" w:rsidP="00C13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A2C">
        <w:rPr>
          <w:rFonts w:ascii="Times New Roman" w:hAnsi="Times New Roman" w:cs="Times New Roman"/>
          <w:i/>
          <w:iCs/>
          <w:vertAlign w:val="superscript"/>
        </w:rPr>
        <w:t>1</w:t>
      </w:r>
      <w:r w:rsidRPr="00C13A2C">
        <w:rPr>
          <w:rFonts w:ascii="Times New Roman" w:hAnsi="Times New Roman" w:cs="Times New Roman"/>
          <w:i/>
          <w:iCs/>
        </w:rPr>
        <w:t>UOC Chirurgia dei Trapianti di Rene e Pancreas, Direttore</w:t>
      </w:r>
      <w:r w:rsidR="00003585" w:rsidRPr="00C13A2C">
        <w:rPr>
          <w:rFonts w:ascii="Times New Roman" w:hAnsi="Times New Roman" w:cs="Times New Roman"/>
          <w:i/>
          <w:iCs/>
        </w:rPr>
        <w:t xml:space="preserve"> </w:t>
      </w:r>
      <w:r w:rsidRPr="00C13A2C">
        <w:rPr>
          <w:rFonts w:ascii="Times New Roman" w:hAnsi="Times New Roman" w:cs="Times New Roman"/>
          <w:i/>
          <w:iCs/>
        </w:rPr>
        <w:t>Prof.ssa Lucrezia Furian, Azienda Ospedale Università di Padova</w:t>
      </w:r>
    </w:p>
    <w:p w14:paraId="488F5A2C" w14:textId="77777777" w:rsidR="00975F36" w:rsidRPr="00C13A2C" w:rsidRDefault="00975F36" w:rsidP="00C13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A2C">
        <w:rPr>
          <w:rFonts w:ascii="Times New Roman" w:hAnsi="Times New Roman" w:cs="Times New Roman"/>
          <w:i/>
          <w:iCs/>
          <w:vertAlign w:val="superscript"/>
        </w:rPr>
        <w:t>2</w:t>
      </w:r>
      <w:r w:rsidRPr="00C13A2C">
        <w:rPr>
          <w:rFonts w:ascii="Times New Roman" w:hAnsi="Times New Roman" w:cs="Times New Roman"/>
          <w:i/>
          <w:iCs/>
        </w:rPr>
        <w:t>Centro Nazionale Trapianti (CNT)</w:t>
      </w:r>
    </w:p>
    <w:p w14:paraId="48FDB6DA" w14:textId="4F63341D" w:rsidR="00375F5B" w:rsidRPr="00C13A2C" w:rsidRDefault="00975F36" w:rsidP="00C13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3A2C">
        <w:rPr>
          <w:rFonts w:ascii="Times New Roman" w:hAnsi="Times New Roman" w:cs="Times New Roman"/>
          <w:i/>
          <w:iCs/>
          <w:vertAlign w:val="superscript"/>
        </w:rPr>
        <w:t>3</w:t>
      </w:r>
      <w:r w:rsidRPr="00C13A2C">
        <w:rPr>
          <w:rFonts w:ascii="Times New Roman" w:hAnsi="Times New Roman" w:cs="Times New Roman"/>
          <w:i/>
          <w:iCs/>
        </w:rPr>
        <w:t>Società Italiana Trapianti d’Organo (SITO)</w:t>
      </w:r>
    </w:p>
    <w:p w14:paraId="5C02B310" w14:textId="77777777" w:rsidR="00D34C57" w:rsidRPr="00C13A2C" w:rsidRDefault="00D34C57" w:rsidP="00C13A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5E2B11" w14:textId="3DF09B62" w:rsidR="00CB6632" w:rsidRPr="00C13A2C" w:rsidRDefault="00F27C31" w:rsidP="00C13A2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13A2C">
        <w:rPr>
          <w:rFonts w:ascii="Times New Roman" w:hAnsi="Times New Roman" w:cs="Times New Roman"/>
          <w:b/>
          <w:bCs/>
        </w:rPr>
        <w:t>INTRODUZIONE</w:t>
      </w:r>
    </w:p>
    <w:p w14:paraId="4331975B" w14:textId="77777777" w:rsidR="00CB6632" w:rsidRPr="00C13A2C" w:rsidRDefault="00CB6632" w:rsidP="00C13A2C">
      <w:p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 w:rsidRPr="00CB6632">
        <w:rPr>
          <w:rFonts w:ascii="Times New Roman" w:hAnsi="Times New Roman" w:cs="Times New Roman"/>
        </w:rPr>
        <w:t>In Italia, la donazione in stato di morte circolatoria (DCD) presenta la peculiarità, unica a livello internazionale, di richiedere 20 minuti di assenza di attività cardiaca ECG-documentata prima dell’accertamento del decesso, con potenziale impatto negativo sull’</w:t>
      </w:r>
      <w:proofErr w:type="spellStart"/>
      <w:r w:rsidRPr="00CB6632">
        <w:rPr>
          <w:rFonts w:ascii="Times New Roman" w:hAnsi="Times New Roman" w:cs="Times New Roman"/>
          <w:i/>
          <w:iCs/>
        </w:rPr>
        <w:t>outcome</w:t>
      </w:r>
      <w:proofErr w:type="spellEnd"/>
      <w:r w:rsidRPr="00CB6632">
        <w:rPr>
          <w:rFonts w:ascii="Times New Roman" w:hAnsi="Times New Roman" w:cs="Times New Roman"/>
          <w:i/>
          <w:iCs/>
        </w:rPr>
        <w:t xml:space="preserve"> </w:t>
      </w:r>
      <w:r w:rsidRPr="00CB6632">
        <w:rPr>
          <w:rFonts w:ascii="Times New Roman" w:hAnsi="Times New Roman" w:cs="Times New Roman"/>
        </w:rPr>
        <w:t xml:space="preserve">del trapianto di rene. Ciononostante, la donazione DCD, in particolare </w:t>
      </w:r>
      <w:proofErr w:type="spellStart"/>
      <w:r w:rsidRPr="00CB6632">
        <w:rPr>
          <w:rFonts w:ascii="Times New Roman" w:hAnsi="Times New Roman" w:cs="Times New Roman"/>
        </w:rPr>
        <w:t>cDCD</w:t>
      </w:r>
      <w:proofErr w:type="spellEnd"/>
      <w:r w:rsidRPr="00CB6632">
        <w:rPr>
          <w:rFonts w:ascii="Times New Roman" w:hAnsi="Times New Roman" w:cs="Times New Roman"/>
        </w:rPr>
        <w:t xml:space="preserve"> tipo III, si sta progressivamente affermando, grazie anche all'impiego della perfusione regionale </w:t>
      </w:r>
      <w:proofErr w:type="spellStart"/>
      <w:r w:rsidRPr="00CB6632">
        <w:rPr>
          <w:rFonts w:ascii="Times New Roman" w:hAnsi="Times New Roman" w:cs="Times New Roman"/>
        </w:rPr>
        <w:t>normotermica</w:t>
      </w:r>
      <w:proofErr w:type="spellEnd"/>
      <w:r w:rsidRPr="00CB6632">
        <w:rPr>
          <w:rFonts w:ascii="Times New Roman" w:hAnsi="Times New Roman" w:cs="Times New Roman"/>
        </w:rPr>
        <w:t xml:space="preserve"> (NRP).</w:t>
      </w:r>
    </w:p>
    <w:p w14:paraId="0EB46DFA" w14:textId="071A8322" w:rsidR="00CB6632" w:rsidRPr="00C13A2C" w:rsidRDefault="00CB6632" w:rsidP="00C13A2C">
      <w:p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 w:rsidRPr="00CB6632">
        <w:rPr>
          <w:rFonts w:ascii="Times New Roman" w:hAnsi="Times New Roman" w:cs="Times New Roman"/>
        </w:rPr>
        <w:t xml:space="preserve">Negli ultimi anni, si è registrato un crescente utilizzo di donatori DCD con età superiore ai 70 anni. Il presente studio </w:t>
      </w:r>
      <w:r w:rsidRPr="00C13A2C">
        <w:rPr>
          <w:rFonts w:ascii="Times New Roman" w:hAnsi="Times New Roman" w:cs="Times New Roman"/>
        </w:rPr>
        <w:t>multicentrico</w:t>
      </w:r>
      <w:r w:rsidRPr="00CB6632">
        <w:rPr>
          <w:rFonts w:ascii="Times New Roman" w:hAnsi="Times New Roman" w:cs="Times New Roman"/>
        </w:rPr>
        <w:t xml:space="preserve"> si propone di valutare la sicurezza e l’efficacia del trapianto di rene da donatori DCD tipo III ultrasettantenni in Italia. </w:t>
      </w:r>
    </w:p>
    <w:p w14:paraId="134B992F" w14:textId="77777777" w:rsidR="00AD2DA8" w:rsidRPr="00C13A2C" w:rsidRDefault="00AD2DA8" w:rsidP="00C13A2C">
      <w:pPr>
        <w:spacing w:after="0"/>
        <w:jc w:val="both"/>
        <w:rPr>
          <w:rFonts w:ascii="Times New Roman" w:hAnsi="Times New Roman" w:cs="Times New Roman"/>
        </w:rPr>
      </w:pPr>
    </w:p>
    <w:p w14:paraId="3625966E" w14:textId="2F76C114" w:rsidR="00F27C31" w:rsidRPr="00C13A2C" w:rsidRDefault="00F27C31" w:rsidP="00C13A2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13A2C">
        <w:rPr>
          <w:rFonts w:ascii="Times New Roman" w:hAnsi="Times New Roman" w:cs="Times New Roman"/>
          <w:b/>
          <w:bCs/>
        </w:rPr>
        <w:t>METOD</w:t>
      </w:r>
      <w:r w:rsidR="005F4AD7">
        <w:rPr>
          <w:rFonts w:ascii="Times New Roman" w:hAnsi="Times New Roman" w:cs="Times New Roman"/>
          <w:b/>
          <w:bCs/>
        </w:rPr>
        <w:t>I</w:t>
      </w:r>
      <w:r w:rsidRPr="00C13A2C">
        <w:rPr>
          <w:rFonts w:ascii="Times New Roman" w:hAnsi="Times New Roman" w:cs="Times New Roman"/>
          <w:b/>
          <w:bCs/>
        </w:rPr>
        <w:t> </w:t>
      </w:r>
    </w:p>
    <w:p w14:paraId="2FD57273" w14:textId="77777777" w:rsidR="00CB6632" w:rsidRPr="00C13A2C" w:rsidRDefault="00CB6632" w:rsidP="00C13A2C">
      <w:pPr>
        <w:spacing w:after="0"/>
        <w:jc w:val="both"/>
        <w:rPr>
          <w:rFonts w:ascii="Times New Roman" w:hAnsi="Times New Roman" w:cs="Times New Roman"/>
        </w:rPr>
      </w:pPr>
      <w:r w:rsidRPr="00C13A2C">
        <w:rPr>
          <w:rFonts w:ascii="Times New Roman" w:hAnsi="Times New Roman" w:cs="Times New Roman"/>
        </w:rPr>
        <w:t xml:space="preserve">È stata condotta un’analisi retrospettiva sui pazienti sottoposti a trapianto di rene singolo o doppio da donatori DCD tipo III ultrasettantenni in 15 centri italiani. Sono stati studiati gli </w:t>
      </w:r>
      <w:proofErr w:type="spellStart"/>
      <w:r w:rsidRPr="00C13A2C">
        <w:rPr>
          <w:rFonts w:ascii="Times New Roman" w:hAnsi="Times New Roman" w:cs="Times New Roman"/>
          <w:i/>
          <w:iCs/>
        </w:rPr>
        <w:t>outcome</w:t>
      </w:r>
      <w:proofErr w:type="spellEnd"/>
      <w:r w:rsidRPr="00C13A2C">
        <w:rPr>
          <w:rFonts w:ascii="Times New Roman" w:hAnsi="Times New Roman" w:cs="Times New Roman"/>
        </w:rPr>
        <w:t xml:space="preserve"> a breve e medio termine, valutando </w:t>
      </w:r>
      <w:proofErr w:type="spellStart"/>
      <w:r w:rsidRPr="00C13A2C">
        <w:rPr>
          <w:rFonts w:ascii="Times New Roman" w:hAnsi="Times New Roman" w:cs="Times New Roman"/>
          <w:i/>
          <w:iCs/>
        </w:rPr>
        <w:t>patient</w:t>
      </w:r>
      <w:proofErr w:type="spellEnd"/>
      <w:r w:rsidRPr="00C13A2C">
        <w:rPr>
          <w:rFonts w:ascii="Times New Roman" w:hAnsi="Times New Roman" w:cs="Times New Roman"/>
        </w:rPr>
        <w:t xml:space="preserve"> e </w:t>
      </w:r>
      <w:proofErr w:type="spellStart"/>
      <w:r w:rsidRPr="00C13A2C">
        <w:rPr>
          <w:rFonts w:ascii="Times New Roman" w:hAnsi="Times New Roman" w:cs="Times New Roman"/>
          <w:i/>
          <w:iCs/>
        </w:rPr>
        <w:t>graft</w:t>
      </w:r>
      <w:proofErr w:type="spellEnd"/>
      <w:r w:rsidRPr="00C13A2C">
        <w:rPr>
          <w:rFonts w:ascii="Times New Roman" w:hAnsi="Times New Roman" w:cs="Times New Roman"/>
          <w:i/>
          <w:iCs/>
        </w:rPr>
        <w:t xml:space="preserve"> survival </w:t>
      </w:r>
      <w:proofErr w:type="spellStart"/>
      <w:r w:rsidRPr="00C13A2C">
        <w:rPr>
          <w:rFonts w:ascii="Times New Roman" w:hAnsi="Times New Roman" w:cs="Times New Roman"/>
          <w:i/>
          <w:iCs/>
        </w:rPr>
        <w:t>death-censored</w:t>
      </w:r>
      <w:proofErr w:type="spellEnd"/>
      <w:r w:rsidRPr="00C13A2C">
        <w:rPr>
          <w:rFonts w:ascii="Times New Roman" w:hAnsi="Times New Roman" w:cs="Times New Roman"/>
        </w:rPr>
        <w:t xml:space="preserve"> e l’impatto della </w:t>
      </w:r>
      <w:proofErr w:type="spellStart"/>
      <w:r w:rsidRPr="00C13A2C">
        <w:rPr>
          <w:rFonts w:ascii="Times New Roman" w:hAnsi="Times New Roman" w:cs="Times New Roman"/>
          <w:i/>
          <w:iCs/>
        </w:rPr>
        <w:t>Delayed</w:t>
      </w:r>
      <w:proofErr w:type="spellEnd"/>
      <w:r w:rsidRPr="00C13A2C">
        <w:rPr>
          <w:rFonts w:ascii="Times New Roman" w:hAnsi="Times New Roman" w:cs="Times New Roman"/>
          <w:i/>
          <w:iCs/>
        </w:rPr>
        <w:t xml:space="preserve"> Graft </w:t>
      </w:r>
      <w:proofErr w:type="spellStart"/>
      <w:r w:rsidRPr="00C13A2C">
        <w:rPr>
          <w:rFonts w:ascii="Times New Roman" w:hAnsi="Times New Roman" w:cs="Times New Roman"/>
          <w:i/>
          <w:iCs/>
        </w:rPr>
        <w:t>Function</w:t>
      </w:r>
      <w:proofErr w:type="spellEnd"/>
      <w:r w:rsidRPr="00C13A2C">
        <w:rPr>
          <w:rFonts w:ascii="Times New Roman" w:hAnsi="Times New Roman" w:cs="Times New Roman"/>
          <w:i/>
          <w:iCs/>
        </w:rPr>
        <w:t xml:space="preserve"> </w:t>
      </w:r>
      <w:r w:rsidRPr="00C13A2C">
        <w:rPr>
          <w:rFonts w:ascii="Times New Roman" w:hAnsi="Times New Roman" w:cs="Times New Roman"/>
        </w:rPr>
        <w:t>(DGF).</w:t>
      </w:r>
    </w:p>
    <w:p w14:paraId="1CE26E3B" w14:textId="77777777" w:rsidR="00CB6632" w:rsidRPr="00C13A2C" w:rsidRDefault="00CB6632" w:rsidP="00C13A2C">
      <w:pPr>
        <w:spacing w:after="0"/>
        <w:jc w:val="both"/>
        <w:rPr>
          <w:rFonts w:ascii="Times New Roman" w:hAnsi="Times New Roman" w:cs="Times New Roman"/>
        </w:rPr>
      </w:pPr>
    </w:p>
    <w:p w14:paraId="5AF514B9" w14:textId="2A947893" w:rsidR="00F27C31" w:rsidRPr="00C13A2C" w:rsidRDefault="00F27C31" w:rsidP="00C13A2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13A2C">
        <w:rPr>
          <w:rFonts w:ascii="Times New Roman" w:hAnsi="Times New Roman" w:cs="Times New Roman"/>
          <w:b/>
          <w:bCs/>
        </w:rPr>
        <w:t>RISULTATI</w:t>
      </w:r>
    </w:p>
    <w:p w14:paraId="2628012B" w14:textId="4B5B66A8" w:rsidR="00265D20" w:rsidRPr="00C13A2C" w:rsidRDefault="00265D20" w:rsidP="00C13A2C">
      <w:pPr>
        <w:spacing w:after="0"/>
        <w:jc w:val="both"/>
        <w:rPr>
          <w:rFonts w:ascii="Times New Roman" w:hAnsi="Times New Roman" w:cs="Times New Roman"/>
        </w:rPr>
      </w:pPr>
      <w:r w:rsidRPr="00265D20">
        <w:rPr>
          <w:rFonts w:ascii="Times New Roman" w:hAnsi="Times New Roman" w:cs="Times New Roman"/>
        </w:rPr>
        <w:t xml:space="preserve">Nel periodo 2020–2024 sono stati effettuati 96 trapianti (61 singoli, 35 doppi) da donatori DCD tipo III </w:t>
      </w:r>
      <w:r w:rsidRPr="00C13A2C">
        <w:rPr>
          <w:rFonts w:ascii="Times New Roman" w:hAnsi="Times New Roman" w:cs="Times New Roman"/>
        </w:rPr>
        <w:t>ultrasettantenni</w:t>
      </w:r>
      <w:r w:rsidRPr="00265D20">
        <w:rPr>
          <w:rFonts w:ascii="Times New Roman" w:hAnsi="Times New Roman" w:cs="Times New Roman"/>
        </w:rPr>
        <w:t xml:space="preserve">. L’età mediana dei donatori era 74 anni (IQR 72–77); il 60,4% erano donne. La creatininemia media </w:t>
      </w:r>
      <w:proofErr w:type="spellStart"/>
      <w:r w:rsidRPr="00265D20">
        <w:rPr>
          <w:rFonts w:ascii="Times New Roman" w:hAnsi="Times New Roman" w:cs="Times New Roman"/>
        </w:rPr>
        <w:t>pre</w:t>
      </w:r>
      <w:proofErr w:type="spellEnd"/>
      <w:r w:rsidRPr="00265D20">
        <w:rPr>
          <w:rFonts w:ascii="Times New Roman" w:hAnsi="Times New Roman" w:cs="Times New Roman"/>
        </w:rPr>
        <w:t>-decesso era 0,70 ± 0,22 mg/</w:t>
      </w:r>
      <w:proofErr w:type="spellStart"/>
      <w:r w:rsidRPr="00265D20">
        <w:rPr>
          <w:rFonts w:ascii="Times New Roman" w:hAnsi="Times New Roman" w:cs="Times New Roman"/>
        </w:rPr>
        <w:t>dL</w:t>
      </w:r>
      <w:proofErr w:type="spellEnd"/>
      <w:r w:rsidRPr="00265D20">
        <w:rPr>
          <w:rFonts w:ascii="Times New Roman" w:hAnsi="Times New Roman" w:cs="Times New Roman"/>
        </w:rPr>
        <w:t>.</w:t>
      </w:r>
      <w:r w:rsidR="00A31A2B">
        <w:rPr>
          <w:rFonts w:ascii="Times New Roman" w:hAnsi="Times New Roman" w:cs="Times New Roman"/>
        </w:rPr>
        <w:t xml:space="preserve"> </w:t>
      </w:r>
      <w:r w:rsidRPr="00265D20">
        <w:rPr>
          <w:rFonts w:ascii="Times New Roman" w:hAnsi="Times New Roman" w:cs="Times New Roman"/>
        </w:rPr>
        <w:t>L’età mediana dei riceventi era 65 anni (IQR 60–68), il 38,5% donne.</w:t>
      </w:r>
      <w:r w:rsidR="00A31A2B">
        <w:rPr>
          <w:rFonts w:ascii="Times New Roman" w:hAnsi="Times New Roman" w:cs="Times New Roman"/>
        </w:rPr>
        <w:t xml:space="preserve"> </w:t>
      </w:r>
      <w:r w:rsidRPr="00265D20">
        <w:rPr>
          <w:rFonts w:ascii="Times New Roman" w:hAnsi="Times New Roman" w:cs="Times New Roman"/>
        </w:rPr>
        <w:t xml:space="preserve">Il tempo mediano di ischemia calda è stato 43 minuti (IQR 37–51) e quello di ischemia fredda 13 ore (IQR 9–19). Il 54,2% dei </w:t>
      </w:r>
      <w:proofErr w:type="spellStart"/>
      <w:r w:rsidRPr="00265D20">
        <w:rPr>
          <w:rFonts w:ascii="Times New Roman" w:hAnsi="Times New Roman" w:cs="Times New Roman"/>
          <w:i/>
          <w:iCs/>
        </w:rPr>
        <w:t>graft</w:t>
      </w:r>
      <w:proofErr w:type="spellEnd"/>
      <w:r w:rsidRPr="00265D20">
        <w:rPr>
          <w:rFonts w:ascii="Times New Roman" w:hAnsi="Times New Roman" w:cs="Times New Roman"/>
        </w:rPr>
        <w:t xml:space="preserve"> (n=52) è stato sottoposto a perfusione ipotermica.</w:t>
      </w:r>
    </w:p>
    <w:p w14:paraId="657EC66F" w14:textId="78A724C4" w:rsidR="00265D20" w:rsidRPr="00265D20" w:rsidRDefault="00265D20" w:rsidP="00C13A2C">
      <w:pPr>
        <w:spacing w:after="0"/>
        <w:jc w:val="both"/>
        <w:rPr>
          <w:rFonts w:ascii="Times New Roman" w:hAnsi="Times New Roman" w:cs="Times New Roman"/>
        </w:rPr>
      </w:pPr>
      <w:r w:rsidRPr="00265D20">
        <w:rPr>
          <w:rFonts w:ascii="Times New Roman" w:hAnsi="Times New Roman" w:cs="Times New Roman"/>
        </w:rPr>
        <w:t>L’incidenza di DGF è stata del 22,9% (durata media 11 giorni); non si sono verificati casi di</w:t>
      </w:r>
      <w:r w:rsidRPr="00C13A2C">
        <w:rPr>
          <w:rFonts w:ascii="Times New Roman" w:hAnsi="Times New Roman" w:cs="Times New Roman"/>
        </w:rPr>
        <w:t xml:space="preserve"> </w:t>
      </w:r>
      <w:proofErr w:type="spellStart"/>
      <w:r w:rsidRPr="00C13A2C">
        <w:rPr>
          <w:rFonts w:ascii="Times New Roman" w:hAnsi="Times New Roman" w:cs="Times New Roman"/>
          <w:i/>
          <w:iCs/>
        </w:rPr>
        <w:t>Primary</w:t>
      </w:r>
      <w:proofErr w:type="spellEnd"/>
      <w:r w:rsidRPr="00C13A2C">
        <w:rPr>
          <w:rFonts w:ascii="Times New Roman" w:hAnsi="Times New Roman" w:cs="Times New Roman"/>
          <w:i/>
          <w:iCs/>
        </w:rPr>
        <w:t xml:space="preserve"> Non-</w:t>
      </w:r>
      <w:proofErr w:type="spellStart"/>
      <w:r w:rsidRPr="00C13A2C">
        <w:rPr>
          <w:rFonts w:ascii="Times New Roman" w:hAnsi="Times New Roman" w:cs="Times New Roman"/>
          <w:i/>
          <w:iCs/>
        </w:rPr>
        <w:t>Function</w:t>
      </w:r>
      <w:proofErr w:type="spellEnd"/>
      <w:r w:rsidRPr="00C13A2C">
        <w:rPr>
          <w:rFonts w:ascii="Times New Roman" w:hAnsi="Times New Roman" w:cs="Times New Roman"/>
        </w:rPr>
        <w:t xml:space="preserve"> (</w:t>
      </w:r>
      <w:r w:rsidRPr="00265D20">
        <w:rPr>
          <w:rFonts w:ascii="Times New Roman" w:hAnsi="Times New Roman" w:cs="Times New Roman"/>
        </w:rPr>
        <w:t>PN</w:t>
      </w:r>
      <w:r w:rsidRPr="00C13A2C">
        <w:rPr>
          <w:rFonts w:ascii="Times New Roman" w:hAnsi="Times New Roman" w:cs="Times New Roman"/>
        </w:rPr>
        <w:t>F)</w:t>
      </w:r>
      <w:r w:rsidRPr="00265D20">
        <w:rPr>
          <w:rFonts w:ascii="Times New Roman" w:hAnsi="Times New Roman" w:cs="Times New Roman"/>
        </w:rPr>
        <w:t xml:space="preserve">. Dopo un follow-up mediano di 33 mesi si sono osservati 4 decessi </w:t>
      </w:r>
      <w:r w:rsidR="00A31A2B" w:rsidRPr="00265D20">
        <w:rPr>
          <w:rFonts w:ascii="Times New Roman" w:hAnsi="Times New Roman" w:cs="Times New Roman"/>
        </w:rPr>
        <w:t xml:space="preserve">dei pazienti </w:t>
      </w:r>
      <w:r w:rsidRPr="00265D20">
        <w:rPr>
          <w:rFonts w:ascii="Times New Roman" w:hAnsi="Times New Roman" w:cs="Times New Roman"/>
        </w:rPr>
        <w:t>(4,2%)</w:t>
      </w:r>
      <w:r w:rsidR="00A31A2B">
        <w:rPr>
          <w:rFonts w:ascii="Times New Roman" w:hAnsi="Times New Roman" w:cs="Times New Roman"/>
        </w:rPr>
        <w:t>, dovuti a sepsi (n=2), neoplasia de novo (n=1) e causa non nota (n=1),</w:t>
      </w:r>
      <w:r w:rsidRPr="00265D20">
        <w:rPr>
          <w:rFonts w:ascii="Times New Roman" w:hAnsi="Times New Roman" w:cs="Times New Roman"/>
        </w:rPr>
        <w:t xml:space="preserve"> e 3 perdite del </w:t>
      </w:r>
      <w:proofErr w:type="spellStart"/>
      <w:r w:rsidRPr="00265D20">
        <w:rPr>
          <w:rFonts w:ascii="Times New Roman" w:hAnsi="Times New Roman" w:cs="Times New Roman"/>
          <w:i/>
          <w:iCs/>
        </w:rPr>
        <w:t>graft</w:t>
      </w:r>
      <w:proofErr w:type="spellEnd"/>
      <w:r w:rsidRPr="00265D20">
        <w:rPr>
          <w:rFonts w:ascii="Times New Roman" w:hAnsi="Times New Roman" w:cs="Times New Roman"/>
        </w:rPr>
        <w:t xml:space="preserve"> (3,1%)</w:t>
      </w:r>
      <w:r w:rsidR="00A31A2B">
        <w:rPr>
          <w:rFonts w:ascii="Times New Roman" w:hAnsi="Times New Roman" w:cs="Times New Roman"/>
        </w:rPr>
        <w:t xml:space="preserve">, </w:t>
      </w:r>
      <w:r w:rsidRPr="00265D20">
        <w:rPr>
          <w:rFonts w:ascii="Times New Roman" w:hAnsi="Times New Roman" w:cs="Times New Roman"/>
        </w:rPr>
        <w:t xml:space="preserve">dovute a complicanze vascolari (n=2) o sepsi associata a </w:t>
      </w:r>
      <w:proofErr w:type="spellStart"/>
      <w:r w:rsidRPr="00265D20">
        <w:rPr>
          <w:rFonts w:ascii="Times New Roman" w:hAnsi="Times New Roman" w:cs="Times New Roman"/>
        </w:rPr>
        <w:t>urinoma</w:t>
      </w:r>
      <w:proofErr w:type="spellEnd"/>
      <w:r w:rsidRPr="00265D20">
        <w:rPr>
          <w:rFonts w:ascii="Times New Roman" w:hAnsi="Times New Roman" w:cs="Times New Roman"/>
        </w:rPr>
        <w:t xml:space="preserve"> (n=1). </w:t>
      </w:r>
    </w:p>
    <w:p w14:paraId="69A1B6D7" w14:textId="77777777" w:rsidR="00265D20" w:rsidRPr="00C13A2C" w:rsidRDefault="00265D20" w:rsidP="00C13A2C">
      <w:pPr>
        <w:spacing w:after="0"/>
        <w:jc w:val="both"/>
        <w:rPr>
          <w:rFonts w:ascii="Times New Roman" w:hAnsi="Times New Roman" w:cs="Times New Roman"/>
        </w:rPr>
      </w:pPr>
    </w:p>
    <w:p w14:paraId="70144750" w14:textId="259229BA" w:rsidR="00265D20" w:rsidRPr="00C13A2C" w:rsidRDefault="00F27C31" w:rsidP="00C13A2C">
      <w:pPr>
        <w:spacing w:after="0"/>
        <w:jc w:val="both"/>
        <w:rPr>
          <w:rFonts w:ascii="Times New Roman" w:hAnsi="Times New Roman" w:cs="Times New Roman"/>
        </w:rPr>
      </w:pPr>
      <w:r w:rsidRPr="00C13A2C">
        <w:rPr>
          <w:rFonts w:ascii="Times New Roman" w:hAnsi="Times New Roman" w:cs="Times New Roman"/>
          <w:b/>
          <w:bCs/>
        </w:rPr>
        <w:t>CONCLUSIONI</w:t>
      </w:r>
    </w:p>
    <w:p w14:paraId="193ADAB7" w14:textId="77777777" w:rsidR="00A31A2B" w:rsidRDefault="00265D20" w:rsidP="00C13A2C">
      <w:p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 w:rsidRPr="00265D20">
        <w:rPr>
          <w:rFonts w:ascii="Times New Roman" w:hAnsi="Times New Roman" w:cs="Times New Roman"/>
        </w:rPr>
        <w:t xml:space="preserve">Nonostante il prolungato tempo di ischemia calda imposto dal protocollo italiano, il trapianto di rene da donatori </w:t>
      </w:r>
      <w:proofErr w:type="spellStart"/>
      <w:r w:rsidRPr="00265D20">
        <w:rPr>
          <w:rFonts w:ascii="Times New Roman" w:hAnsi="Times New Roman" w:cs="Times New Roman"/>
        </w:rPr>
        <w:t>cDCD</w:t>
      </w:r>
      <w:proofErr w:type="spellEnd"/>
      <w:r w:rsidRPr="00265D20">
        <w:rPr>
          <w:rFonts w:ascii="Times New Roman" w:hAnsi="Times New Roman" w:cs="Times New Roman"/>
        </w:rPr>
        <w:t xml:space="preserve"> ultrasettantenni si conferma una valida alternativa al trapianto da donatori a cuore battente (DBD), contribuendo ad aumentare il numero di organi disponibili e offrendo un’</w:t>
      </w:r>
      <w:r w:rsidRPr="00C13A2C">
        <w:rPr>
          <w:rFonts w:ascii="Times New Roman" w:hAnsi="Times New Roman" w:cs="Times New Roman"/>
        </w:rPr>
        <w:t>alternativa</w:t>
      </w:r>
      <w:r w:rsidRPr="00265D20">
        <w:rPr>
          <w:rFonts w:ascii="Times New Roman" w:hAnsi="Times New Roman" w:cs="Times New Roman"/>
        </w:rPr>
        <w:t xml:space="preserve"> alla dialisi.</w:t>
      </w:r>
    </w:p>
    <w:p w14:paraId="6923DA4F" w14:textId="77777777" w:rsidR="00A31A2B" w:rsidRDefault="00265D20" w:rsidP="00C13A2C">
      <w:p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 w:rsidRPr="00265D20">
        <w:rPr>
          <w:rFonts w:ascii="Times New Roman" w:hAnsi="Times New Roman" w:cs="Times New Roman"/>
        </w:rPr>
        <w:t xml:space="preserve">I risultati preliminari di questo studio indicano </w:t>
      </w:r>
      <w:proofErr w:type="spellStart"/>
      <w:r w:rsidRPr="00265D20">
        <w:rPr>
          <w:rFonts w:ascii="Times New Roman" w:hAnsi="Times New Roman" w:cs="Times New Roman"/>
          <w:i/>
          <w:iCs/>
        </w:rPr>
        <w:t>patient</w:t>
      </w:r>
      <w:proofErr w:type="spellEnd"/>
      <w:r w:rsidRPr="00265D20">
        <w:rPr>
          <w:rFonts w:ascii="Times New Roman" w:hAnsi="Times New Roman" w:cs="Times New Roman"/>
        </w:rPr>
        <w:t xml:space="preserve"> e </w:t>
      </w:r>
      <w:proofErr w:type="spellStart"/>
      <w:r w:rsidRPr="00265D20">
        <w:rPr>
          <w:rFonts w:ascii="Times New Roman" w:hAnsi="Times New Roman" w:cs="Times New Roman"/>
          <w:i/>
          <w:iCs/>
        </w:rPr>
        <w:t>graft</w:t>
      </w:r>
      <w:proofErr w:type="spellEnd"/>
      <w:r w:rsidRPr="00265D20">
        <w:rPr>
          <w:rFonts w:ascii="Times New Roman" w:hAnsi="Times New Roman" w:cs="Times New Roman"/>
          <w:i/>
          <w:iCs/>
        </w:rPr>
        <w:t xml:space="preserve"> survival</w:t>
      </w:r>
      <w:r w:rsidRPr="00265D20">
        <w:rPr>
          <w:rFonts w:ascii="Times New Roman" w:hAnsi="Times New Roman" w:cs="Times New Roman"/>
        </w:rPr>
        <w:t xml:space="preserve"> comparabili a quelli ottenuti con donatori DBD coetanei; tuttavia, la DGF emerge come fattore prognostico negativo per la sopravvivenza del </w:t>
      </w:r>
      <w:proofErr w:type="spellStart"/>
      <w:r w:rsidRPr="00265D20">
        <w:rPr>
          <w:rFonts w:ascii="Times New Roman" w:hAnsi="Times New Roman" w:cs="Times New Roman"/>
          <w:i/>
          <w:iCs/>
        </w:rPr>
        <w:t>graft</w:t>
      </w:r>
      <w:proofErr w:type="spellEnd"/>
      <w:r w:rsidRPr="00265D20">
        <w:rPr>
          <w:rFonts w:ascii="Times New Roman" w:hAnsi="Times New Roman" w:cs="Times New Roman"/>
        </w:rPr>
        <w:t xml:space="preserve"> nei DCD anziani</w:t>
      </w:r>
      <w:r w:rsidR="00C13A2C" w:rsidRPr="00C13A2C">
        <w:rPr>
          <w:rFonts w:ascii="Times New Roman" w:hAnsi="Times New Roman" w:cs="Times New Roman"/>
        </w:rPr>
        <w:t xml:space="preserve"> rispetto ai DBD</w:t>
      </w:r>
      <w:r w:rsidRPr="00265D20">
        <w:rPr>
          <w:rFonts w:ascii="Times New Roman" w:hAnsi="Times New Roman" w:cs="Times New Roman"/>
        </w:rPr>
        <w:t>.</w:t>
      </w:r>
    </w:p>
    <w:p w14:paraId="200A7EDC" w14:textId="7E0B9780" w:rsidR="00A31A2B" w:rsidRPr="00265D20" w:rsidRDefault="00265D20" w:rsidP="00C13A2C">
      <w:p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 w:rsidRPr="00265D20">
        <w:rPr>
          <w:rFonts w:ascii="Times New Roman" w:hAnsi="Times New Roman" w:cs="Times New Roman"/>
        </w:rPr>
        <w:t xml:space="preserve">Sono necessari studi più ampi a livello nazionale per confermare tali evidenze </w:t>
      </w:r>
      <w:r w:rsidR="00A31A2B" w:rsidRPr="00A31A2B">
        <w:rPr>
          <w:rFonts w:ascii="Times New Roman" w:hAnsi="Times New Roman" w:cs="Times New Roman"/>
        </w:rPr>
        <w:t>e valutare la possibilità di estendere i criteri di età nei DCD, così come già avviene nei DBD</w:t>
      </w:r>
      <w:r w:rsidR="00A31A2B">
        <w:rPr>
          <w:rFonts w:ascii="Times New Roman" w:hAnsi="Times New Roman" w:cs="Times New Roman"/>
        </w:rPr>
        <w:t>.</w:t>
      </w:r>
    </w:p>
    <w:sectPr w:rsidR="00A31A2B" w:rsidRPr="00265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593F"/>
    <w:multiLevelType w:val="hybridMultilevel"/>
    <w:tmpl w:val="6300782A"/>
    <w:lvl w:ilvl="0" w:tplc="7C7E4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EC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05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C3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04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2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1E0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4A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EF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D83F99"/>
    <w:multiLevelType w:val="hybridMultilevel"/>
    <w:tmpl w:val="108AEDF8"/>
    <w:lvl w:ilvl="0" w:tplc="02B2D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AD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AC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24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F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C5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C3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C1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4C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A05B11"/>
    <w:multiLevelType w:val="hybridMultilevel"/>
    <w:tmpl w:val="CFF80708"/>
    <w:lvl w:ilvl="0" w:tplc="3956F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68A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0A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0E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62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C2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E0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62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C1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3163089">
    <w:abstractNumId w:val="0"/>
  </w:num>
  <w:num w:numId="2" w16cid:durableId="589974891">
    <w:abstractNumId w:val="1"/>
  </w:num>
  <w:num w:numId="3" w16cid:durableId="1037975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31"/>
    <w:rsid w:val="00003585"/>
    <w:rsid w:val="00037E7E"/>
    <w:rsid w:val="00113427"/>
    <w:rsid w:val="001F145E"/>
    <w:rsid w:val="00223F7E"/>
    <w:rsid w:val="00265D20"/>
    <w:rsid w:val="002A1CA6"/>
    <w:rsid w:val="002C01C2"/>
    <w:rsid w:val="00375F5B"/>
    <w:rsid w:val="003B63AD"/>
    <w:rsid w:val="004B5798"/>
    <w:rsid w:val="004F1283"/>
    <w:rsid w:val="0055189E"/>
    <w:rsid w:val="005B0F5E"/>
    <w:rsid w:val="005F4AD7"/>
    <w:rsid w:val="00642CF9"/>
    <w:rsid w:val="006D3BE0"/>
    <w:rsid w:val="00716045"/>
    <w:rsid w:val="007E1BAB"/>
    <w:rsid w:val="007F115B"/>
    <w:rsid w:val="0092706A"/>
    <w:rsid w:val="00975F36"/>
    <w:rsid w:val="00A05284"/>
    <w:rsid w:val="00A31A2B"/>
    <w:rsid w:val="00AD2DA8"/>
    <w:rsid w:val="00C13A2C"/>
    <w:rsid w:val="00C50197"/>
    <w:rsid w:val="00C676C6"/>
    <w:rsid w:val="00CB6632"/>
    <w:rsid w:val="00D34C57"/>
    <w:rsid w:val="00D44B42"/>
    <w:rsid w:val="00E96FC9"/>
    <w:rsid w:val="00F04C50"/>
    <w:rsid w:val="00F27C31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CDE2"/>
  <w15:chartTrackingRefBased/>
  <w15:docId w15:val="{8DB650C3-6084-48AC-B3E8-EC403A5E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7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7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7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7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7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7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7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7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7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7C3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7C3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7C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7C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7C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7C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7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7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7C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7C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7C3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7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7C3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7C31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D34C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34C5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34C5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4C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4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Santangelo</dc:creator>
  <cp:keywords/>
  <dc:description/>
  <cp:lastModifiedBy>Gioia Sgrinzato</cp:lastModifiedBy>
  <cp:revision>23</cp:revision>
  <dcterms:created xsi:type="dcterms:W3CDTF">2025-09-08T08:34:00Z</dcterms:created>
  <dcterms:modified xsi:type="dcterms:W3CDTF">2025-12-06T14:09:00Z</dcterms:modified>
</cp:coreProperties>
</file>